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8B69E1" w:rsidRDefault="008B69E1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8B69E1" w:rsidRPr="003A0FB3" w:rsidRDefault="008B69E1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noProof/>
          <w:sz w:val="23"/>
          <w:szCs w:val="23"/>
          <w:lang w:eastAsia="en-GB"/>
        </w:rPr>
        <w:drawing>
          <wp:inline distT="0" distB="0" distL="0" distR="0">
            <wp:extent cx="2381250" cy="752475"/>
            <wp:effectExtent l="19050" t="0" r="0" b="0"/>
            <wp:docPr id="1" name="Picture 1" descr="C:\Users\absimpson\Desktop\macla soci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simpson\Desktop\macla socie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E1" w:rsidRDefault="008B69E1" w:rsidP="003A0FB3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The Macular Society is now inviting </w:t>
      </w:r>
      <w:r w:rsidRPr="003A0F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preliminary applications</w:t>
      </w: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 for research grants and PhD studentships beginning in 2021.</w:t>
      </w:r>
    </w:p>
    <w:p w:rsid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This year we have increased the maximum value of Research Grants to </w:t>
      </w:r>
      <w:r w:rsidRPr="003A0F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£250,000</w:t>
      </w: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Research Grants</w:t>
      </w:r>
    </w:p>
    <w:p w:rsid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Grants of up to £250,000 over three years are available for research at UK institutions only. Projects can be for the maximum amount for a shorter period (i.e. 2 years), as long as the project is judged to be good value for money.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PhD Studentships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Studentships of up to £100,000 are available to cover a stipend, fees and consumables over 3 years. PhD Students should be based at a UK institution and be a UK graduate in a relevant subject.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More information can be found on the Macular Society website, together with the preliminary application form:</w:t>
      </w:r>
      <w:r w:rsidRPr="003A0FB3">
        <w:rPr>
          <w:rFonts w:ascii="Calibri" w:eastAsia="Times New Roman" w:hAnsi="Calibri" w:cs="Segoe UI"/>
          <w:lang w:eastAsia="en-GB"/>
        </w:rPr>
        <w:t xml:space="preserve"> </w:t>
      </w:r>
    </w:p>
    <w:p w:rsidR="003A0FB3" w:rsidRDefault="00F93209" w:rsidP="003A0FB3">
      <w:pPr>
        <w:shd w:val="clear" w:color="auto" w:fill="FFFFFF" w:themeFill="background1"/>
        <w:spacing w:after="0" w:line="240" w:lineRule="auto"/>
        <w:textAlignment w:val="center"/>
        <w:rPr>
          <w:rFonts w:ascii="Calibri" w:eastAsia="Times New Roman" w:hAnsi="Calibri" w:cs="Segoe UI"/>
          <w:lang w:eastAsia="en-GB"/>
        </w:rPr>
      </w:pPr>
      <w:hyperlink r:id="rId5" w:tgtFrame="_blank" w:history="1">
        <w:r w:rsidR="003A0FB3" w:rsidRPr="003A0FB3">
          <w:rPr>
            <w:rFonts w:ascii="Arial" w:eastAsia="Times New Roman" w:hAnsi="Arial" w:cs="Arial"/>
            <w:color w:val="0000FF"/>
            <w:sz w:val="28"/>
            <w:u w:val="single"/>
            <w:lang w:eastAsia="en-GB"/>
          </w:rPr>
          <w:t>https://www.macularsociety.org/application-process</w:t>
        </w:r>
      </w:hyperlink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The deadline for preliminary applications is 5pm on </w:t>
      </w:r>
      <w:r w:rsidRPr="003A0F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29 May 2020</w:t>
      </w: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:rsid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Calibri" w:eastAsia="Times New Roman" w:hAnsi="Calibri" w:cs="Segoe UI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Applications and any queries should be submitted to </w:t>
      </w:r>
      <w:hyperlink r:id="rId6" w:tgtFrame="_blank" w:history="1">
        <w:r w:rsidRPr="003A0FB3">
          <w:rPr>
            <w:rFonts w:ascii="Arial" w:eastAsia="Times New Roman" w:hAnsi="Arial" w:cs="Arial"/>
            <w:color w:val="0000FF"/>
            <w:sz w:val="28"/>
            <w:u w:val="single"/>
            <w:lang w:eastAsia="en-GB"/>
          </w:rPr>
          <w:t>research@macularsociety.org</w:t>
        </w:r>
      </w:hyperlink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New Seed Corn programme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Please note that in July 2020 we intend to launch a new Seed Corn programme awarding grants of up to £25,000 for projects lasting no longer than 12 months. If you would like to consider applying for a grant more details will be available in July, but we are happy to answer any queries you may have in the meantime. 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 xml:space="preserve">Geraldine </w:t>
      </w:r>
      <w:proofErr w:type="spellStart"/>
      <w:r w:rsidRPr="003A0FB3">
        <w:rPr>
          <w:rFonts w:ascii="Arial" w:eastAsia="Times New Roman" w:hAnsi="Arial" w:cs="Arial"/>
          <w:sz w:val="28"/>
          <w:szCs w:val="28"/>
          <w:lang w:eastAsia="en-GB"/>
        </w:rPr>
        <w:t>Hoad</w:t>
      </w:r>
      <w:proofErr w:type="spellEnd"/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Research Manager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Macular Society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Tel 01264 322419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3A0FB3">
        <w:rPr>
          <w:rFonts w:ascii="Arial" w:eastAsia="Times New Roman" w:hAnsi="Arial" w:cs="Arial"/>
          <w:sz w:val="28"/>
          <w:szCs w:val="28"/>
          <w:lang w:eastAsia="en-GB"/>
        </w:rPr>
        <w:t>macularsociety.org</w:t>
      </w:r>
    </w:p>
    <w:p w:rsidR="003A0FB3" w:rsidRPr="003A0FB3" w:rsidRDefault="003A0FB3" w:rsidP="003A0FB3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314AA4" w:rsidRDefault="00314AA4" w:rsidP="003A0FB3">
      <w:pPr>
        <w:shd w:val="clear" w:color="auto" w:fill="FFFFFF" w:themeFill="background1"/>
        <w:jc w:val="both"/>
      </w:pPr>
    </w:p>
    <w:sectPr w:rsidR="00314AA4" w:rsidSect="00314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FB3"/>
    <w:rsid w:val="00314AA4"/>
    <w:rsid w:val="003A0FB3"/>
    <w:rsid w:val="00545DE7"/>
    <w:rsid w:val="008B69E1"/>
    <w:rsid w:val="00F9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F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0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095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1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8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87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43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86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339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69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579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10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893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26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634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5118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3236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5975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864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023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509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2343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5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028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9124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11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14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3283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679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4222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3617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393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9022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500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9947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macularsociety.org" TargetMode="External"/><Relationship Id="rId5" Type="http://schemas.openxmlformats.org/officeDocument/2006/relationships/hyperlink" Target="https://www.macularsociety.org/application-proces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>NHS Tayside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absimpson</dc:creator>
  <cp:lastModifiedBy>absimpson</cp:lastModifiedBy>
  <cp:revision>2</cp:revision>
  <dcterms:created xsi:type="dcterms:W3CDTF">2020-04-03T11:09:00Z</dcterms:created>
  <dcterms:modified xsi:type="dcterms:W3CDTF">2020-04-03T11:09:00Z</dcterms:modified>
</cp:coreProperties>
</file>